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803" w:type="dxa"/>
        <w:jc w:val="center"/>
        <w:tblCellSpacing w:w="15" w:type="dxa"/>
        <w:tblInd w:w="3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6" w:hRule="atLeast"/>
          <w:tblCellSpacing w:w="15" w:type="dxa"/>
          <w:jc w:val="center"/>
        </w:trPr>
        <w:tc>
          <w:tcPr>
            <w:tcW w:w="17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cs="Arial"/>
                <w:sz w:val="20"/>
                <w:szCs w:val="20"/>
                <w:bdr w:val="none" w:color="auto" w:sz="0" w:space="0"/>
              </w:rPr>
              <w:t>  书山海经序册局部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曹善，元末云间书家。他小楷学钟繇，行草学二王，也可以说是从晋人书中浸淫长大的。他小楷《山海经序册》，是很见变古出新的。钟繇小楷用笔，平锋铺毫，尚有隶笔意，线条含蓄腴润，而曹善书《山海经》却是露锋落笔，横画较细而竖画较粗，且顿画尽处微顿，有写经体的痕迹。曹善的捺脚与弯勾则略重，甚至有点夸张，见出书写中轻重的节奏。结体则参差错落，故字形大小不一。纵行二二点一厘米中，竟写有二十一至二十三字，字距密而行距疏，但因字势的参差，不觉拥挤。整篇书风质朴而端严。《山海经册》是长篇册页，阅来不觉呆板，反觉古朴中有生气。这已与赵氏婉秀书风拉开了距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466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2017-01-24T02:13:37Z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