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隶书" w:hAnsi="隶书" w:eastAsia="隶书" w:cs="隶书"/>
          <w:b w:val="0"/>
          <w:i w:val="0"/>
          <w:caps w:val="0"/>
          <w:color w:val="008000"/>
          <w:spacing w:val="0"/>
          <w:sz w:val="48"/>
          <w:szCs w:val="48"/>
          <w:shd w:val="clear" w:fill="FFFFFF"/>
        </w:rPr>
        <w:t>班惟志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字彦功，号恕斋，大梁（今河南开封市）人；或以为松江（今上海 松江县）人，寓居杭州。邓文原为杭州路儒学正，班惟志师从邓文原。元贞间， 邓文原应聘为皇室写《大藏经》，班惟志随行。泰定间，经荐，补浮梁（今江西 鄱阳县）州教授。不久，迁晋州（今河北晋县）州判。致和年间，为绍兴路总管 府推官。至顺三年（一三三二），上大都为秘书监典簿。至元三年（一三三七） 为平江路常熟州知州，除奉议大夫。至正初，为江浙儒学提举司提举。儒司秩满， 再北上大都，授集贤待制。致仕南归，卒于杭州。班惟志博学多能，兼擅书法， 其词曲，亦负盛名。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222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2017-01-24T02:01:41Z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